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74" w:rsidRDefault="00C34F74" w:rsidP="00506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4B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учащихся</w:t>
      </w:r>
      <w:r w:rsidR="00506BA9">
        <w:rPr>
          <w:rFonts w:ascii="Times New Roman" w:hAnsi="Times New Roman" w:cs="Times New Roman"/>
          <w:b/>
          <w:sz w:val="28"/>
          <w:szCs w:val="28"/>
        </w:rPr>
        <w:br/>
      </w:r>
      <w:r w:rsidR="00F00AE1">
        <w:rPr>
          <w:rFonts w:ascii="Times New Roman" w:hAnsi="Times New Roman" w:cs="Times New Roman"/>
          <w:b/>
          <w:sz w:val="28"/>
          <w:szCs w:val="28"/>
        </w:rPr>
        <w:t>на уроках</w:t>
      </w:r>
      <w:r w:rsidR="00D4424B" w:rsidRPr="00D44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031">
        <w:rPr>
          <w:rFonts w:ascii="Times New Roman" w:hAnsi="Times New Roman" w:cs="Times New Roman"/>
          <w:b/>
          <w:sz w:val="28"/>
          <w:szCs w:val="28"/>
        </w:rPr>
        <w:t>английского языка.</w:t>
      </w:r>
    </w:p>
    <w:p w:rsidR="00506BA9" w:rsidRPr="00506BA9" w:rsidRDefault="00506BA9" w:rsidP="00506BA9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506BA9">
        <w:rPr>
          <w:rFonts w:ascii="Times New Roman" w:hAnsi="Times New Roman" w:cs="Times New Roman"/>
          <w:b/>
          <w:i/>
          <w:sz w:val="24"/>
          <w:szCs w:val="28"/>
        </w:rPr>
        <w:t>Кайгородцева</w:t>
      </w:r>
      <w:proofErr w:type="spellEnd"/>
      <w:r w:rsidRPr="00506BA9">
        <w:rPr>
          <w:rFonts w:ascii="Times New Roman" w:hAnsi="Times New Roman" w:cs="Times New Roman"/>
          <w:b/>
          <w:i/>
          <w:sz w:val="24"/>
          <w:szCs w:val="28"/>
        </w:rPr>
        <w:t xml:space="preserve"> И. А., </w:t>
      </w:r>
      <w:r w:rsidRPr="00506BA9">
        <w:rPr>
          <w:rFonts w:ascii="Times New Roman" w:hAnsi="Times New Roman" w:cs="Times New Roman"/>
          <w:b/>
          <w:i/>
          <w:sz w:val="24"/>
          <w:szCs w:val="28"/>
        </w:rPr>
        <w:br/>
      </w:r>
      <w:bookmarkStart w:id="0" w:name="_GoBack"/>
      <w:r w:rsidRPr="00506BA9">
        <w:rPr>
          <w:rFonts w:ascii="Times New Roman" w:hAnsi="Times New Roman" w:cs="Times New Roman"/>
          <w:b/>
          <w:i/>
          <w:sz w:val="24"/>
          <w:szCs w:val="28"/>
        </w:rPr>
        <w:t xml:space="preserve">учитель английского языка МОУ </w:t>
      </w:r>
      <w:r w:rsidRPr="00506BA9">
        <w:rPr>
          <w:rFonts w:ascii="Times New Roman" w:hAnsi="Times New Roman" w:cs="Times New Roman"/>
          <w:b/>
          <w:i/>
          <w:sz w:val="24"/>
          <w:szCs w:val="28"/>
        </w:rPr>
        <w:br/>
        <w:t>«</w:t>
      </w:r>
      <w:proofErr w:type="spellStart"/>
      <w:r w:rsidRPr="00506BA9">
        <w:rPr>
          <w:rFonts w:ascii="Times New Roman" w:hAnsi="Times New Roman" w:cs="Times New Roman"/>
          <w:b/>
          <w:i/>
          <w:sz w:val="24"/>
          <w:szCs w:val="28"/>
        </w:rPr>
        <w:t>Турочакская</w:t>
      </w:r>
      <w:proofErr w:type="spellEnd"/>
      <w:r w:rsidRPr="00506BA9">
        <w:rPr>
          <w:rFonts w:ascii="Times New Roman" w:hAnsi="Times New Roman" w:cs="Times New Roman"/>
          <w:b/>
          <w:i/>
          <w:sz w:val="24"/>
          <w:szCs w:val="28"/>
        </w:rPr>
        <w:t xml:space="preserve"> СОШ им. Я. И. </w:t>
      </w:r>
      <w:proofErr w:type="spellStart"/>
      <w:r w:rsidRPr="00506BA9">
        <w:rPr>
          <w:rFonts w:ascii="Times New Roman" w:hAnsi="Times New Roman" w:cs="Times New Roman"/>
          <w:b/>
          <w:i/>
          <w:sz w:val="24"/>
          <w:szCs w:val="28"/>
        </w:rPr>
        <w:t>Баляева</w:t>
      </w:r>
      <w:proofErr w:type="spellEnd"/>
      <w:r w:rsidRPr="00506BA9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bookmarkEnd w:id="0"/>
    <w:p w:rsidR="00563078" w:rsidRDefault="00563078" w:rsidP="00D4424B">
      <w:pPr>
        <w:jc w:val="both"/>
        <w:rPr>
          <w:rFonts w:ascii="Times New Roman" w:hAnsi="Times New Roman" w:cs="Times New Roman"/>
          <w:sz w:val="28"/>
          <w:szCs w:val="28"/>
        </w:rPr>
      </w:pPr>
      <w:r w:rsidRPr="009E46FF">
        <w:rPr>
          <w:rFonts w:ascii="Times New Roman" w:hAnsi="Times New Roman" w:cs="Times New Roman"/>
          <w:sz w:val="28"/>
          <w:szCs w:val="28"/>
        </w:rPr>
        <w:t xml:space="preserve">Постоянные изменения, происходящие в современном обществе, влекут за собой развитие и применение новых педагогических технологий, направленных на индивидуальную, личностно-ориентированную работу с учащимися. На современном этапе обучения необходимо особо обратить внимание на развитие личности в целом и активности личности в частности, а также на совершенствование творческих способностей учащегося и формирование навыков самостоятельного решения поставленных перед ним задач. Необходимо развивать у обучающихся способность самостоятельно мыслить и применять знания; уметь планировать деятельность, ставить вопросы и уметь находить на них ответы. А также немаловажным в данном контексте является формирование умения учащегося эффективно сотрудничать со сверстниками в разнообразных </w:t>
      </w:r>
      <w:proofErr w:type="spellStart"/>
      <w:r w:rsidRPr="009E46FF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9E46FF">
        <w:rPr>
          <w:rFonts w:ascii="Times New Roman" w:hAnsi="Times New Roman" w:cs="Times New Roman"/>
          <w:sz w:val="28"/>
          <w:szCs w:val="28"/>
        </w:rPr>
        <w:t xml:space="preserve">. Все это неизбежно должно привести к поиску и внедрению новых педагогических форм и технологий в образовании. Технологией, удовлетворяющей выше названным требованиям, является исследовательская деятельность учащихся. </w:t>
      </w:r>
    </w:p>
    <w:p w:rsidR="009E46FF" w:rsidRDefault="009E46FF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Важность включения в обучение учащихся исследовательской деятельности подчеркивалась многими учеными и педагогами (И. Г. Песталоцци, Ж. </w:t>
      </w:r>
      <w:proofErr w:type="spellStart"/>
      <w:r>
        <w:rPr>
          <w:rFonts w:ascii="Times New Roman" w:hAnsi="Times New Roman"/>
          <w:color w:val="000000"/>
          <w:sz w:val="28"/>
        </w:rPr>
        <w:t>Ж.Руссо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 И. Новиков, К. Д. Ушинский, П. Ф. </w:t>
      </w:r>
      <w:proofErr w:type="spellStart"/>
      <w:r>
        <w:rPr>
          <w:rFonts w:ascii="Times New Roman" w:hAnsi="Times New Roman"/>
          <w:color w:val="000000"/>
          <w:sz w:val="28"/>
        </w:rPr>
        <w:t>Каптерев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А. Сухомлинский, Ю. К. </w:t>
      </w:r>
      <w:proofErr w:type="spellStart"/>
      <w:r>
        <w:rPr>
          <w:rFonts w:ascii="Times New Roman" w:hAnsi="Times New Roman"/>
          <w:color w:val="000000"/>
          <w:sz w:val="28"/>
        </w:rPr>
        <w:t>Бабанский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Н. </w:t>
      </w:r>
      <w:proofErr w:type="spellStart"/>
      <w:r>
        <w:rPr>
          <w:rFonts w:ascii="Times New Roman" w:hAnsi="Times New Roman"/>
          <w:color w:val="000000"/>
          <w:sz w:val="28"/>
        </w:rPr>
        <w:t>Скаткин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Я. </w:t>
      </w:r>
      <w:proofErr w:type="spellStart"/>
      <w:r>
        <w:rPr>
          <w:rFonts w:ascii="Times New Roman" w:hAnsi="Times New Roman"/>
          <w:color w:val="000000"/>
          <w:sz w:val="28"/>
        </w:rPr>
        <w:t>Лернер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И. Савенков, А. В. Леонтович А. В. Обухов и др.). </w:t>
      </w:r>
    </w:p>
    <w:p w:rsidR="009E46FF" w:rsidRDefault="009E46FF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Отражена эта позиция </w:t>
      </w:r>
      <w:r w:rsidR="00BC59CE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в концепции федеральных государственных образовательных стандартов общего образования второго поколения</w:t>
      </w:r>
    </w:p>
    <w:p w:rsidR="009E46FF" w:rsidRDefault="009E46FF" w:rsidP="00D4424B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Исследовательская деятельность учащегося — это деятельность, которая направлена на получение, переработку, хранение, использование и передачу информации. Информация необходима для получения новых знаний и развития личностных характеристик, которые способствуют продолжению образования учащихся.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Главным средством исследовательской деятельности выступает учебное исследование. Исследование называется учебным, потому что, в отличие от подлинного исследования, имеет своим результатом не объективно новое знание, а изменения, которые происходят в обучающемся. Поэтому исследовательская деятельность относится к образовательным технологиям,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позволяющим эффективно достигать личностных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работе над исследовательскими проектами и проектами других видов используются разные методы самостоятельной познавательной деятельности учащихся. Среди таких методов -  исследовательский метод. Исследовательский метод (метод исследовательских проектов) основан на развитии умения осваивать окружающий мир на базе научной методологии, что является одной из важнейших задач общего образования.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Учебный исследовательский проект структурируется в соответствии с устоявшемся в науке подходом:</w:t>
      </w:r>
    </w:p>
    <w:p w:rsidR="00BC59CE" w:rsidRDefault="00BC59CE" w:rsidP="00D4424B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целей исследовательской деятельности (поначалу определяется учителем);</w:t>
      </w:r>
    </w:p>
    <w:p w:rsidR="00BC59CE" w:rsidRDefault="00BC59CE" w:rsidP="00D4424B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выдвижение проблемы исследования по результатам анализа исходного материала;</w:t>
      </w:r>
    </w:p>
    <w:p w:rsidR="00BC59CE" w:rsidRDefault="00BC59CE" w:rsidP="00D4424B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формулирование гипотезы о возможных способах решения поставленной проблемы и результатах предстоящего исследования;</w:t>
      </w:r>
    </w:p>
    <w:p w:rsidR="00BC59CE" w:rsidRPr="00BC59CE" w:rsidRDefault="00BC59CE" w:rsidP="00D4424B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уточнение выявленных проблем и выбор процедуры сбора и обработки необходимых данных, сбор информации, её обработка и анализ полученных результатов, подготовка отчёта и обсуждение возможного применения полученных результатов.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Каждая исследовательская задача может быть решена только при условии соответствующего метода исследования. Совокупность методов и приемов исследования, определяющих порядок их применения и интерпретации полученных результатов, образуют методику исследования.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Выбор исследовательской методики полностью обусловлен целевой направленностью исследовательской деятельности учащегося. Очень важно формировать у обучающихся представления о специфике доступных их возрасту методов и методик исследования в разных науках.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Методы исследования подразделяются на теоретические, эмпирические и вспомогательные.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Теоретические методы: теоретический анализ и синтез, абстрагирование и конкретизация, индукция и дедукция, метод моделирования.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Эмпирические методы: наблюдение, исследовательская беседа, опросные методы (анкетирование, интервьюирование, тестирование, социометрия), эксперимент, опытная работа.</w:t>
      </w:r>
    </w:p>
    <w:p w:rsidR="00BC59CE" w:rsidRDefault="00517988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Вспомогательные методы: </w:t>
      </w:r>
      <w:r w:rsidR="00BC59CE">
        <w:rPr>
          <w:rFonts w:ascii="Times New Roman" w:hAnsi="Times New Roman"/>
          <w:color w:val="000000"/>
          <w:sz w:val="28"/>
        </w:rPr>
        <w:t>статистический и математический (интерпретации результатов исследования).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педагогической практике </w:t>
      </w:r>
      <w:r w:rsidR="00517988">
        <w:rPr>
          <w:rFonts w:ascii="Times New Roman" w:hAnsi="Times New Roman"/>
          <w:color w:val="000000"/>
          <w:sz w:val="28"/>
        </w:rPr>
        <w:t xml:space="preserve">распространено деление методов </w:t>
      </w:r>
      <w:r>
        <w:rPr>
          <w:rFonts w:ascii="Times New Roman" w:hAnsi="Times New Roman"/>
          <w:color w:val="000000"/>
          <w:sz w:val="28"/>
        </w:rPr>
        <w:t>исследования на количественные и качественные.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Количественные методы позволяют обработать полученные в процессе исследования д</w:t>
      </w:r>
      <w:r w:rsidR="00517988">
        <w:rPr>
          <w:rFonts w:ascii="Times New Roman" w:hAnsi="Times New Roman"/>
          <w:color w:val="000000"/>
          <w:sz w:val="28"/>
        </w:rPr>
        <w:t xml:space="preserve">анные количественно и оформить в виде таблиц, </w:t>
      </w:r>
      <w:r>
        <w:rPr>
          <w:rFonts w:ascii="Times New Roman" w:hAnsi="Times New Roman"/>
          <w:color w:val="000000"/>
          <w:sz w:val="28"/>
        </w:rPr>
        <w:t>графиков, диаграмм.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Качест</w:t>
      </w:r>
      <w:r w:rsidR="00517988">
        <w:rPr>
          <w:rFonts w:ascii="Times New Roman" w:hAnsi="Times New Roman"/>
          <w:color w:val="000000"/>
          <w:sz w:val="28"/>
        </w:rPr>
        <w:t xml:space="preserve">венные методы позволяют понять </w:t>
      </w:r>
      <w:r>
        <w:rPr>
          <w:rFonts w:ascii="Times New Roman" w:hAnsi="Times New Roman"/>
          <w:color w:val="000000"/>
          <w:sz w:val="28"/>
        </w:rPr>
        <w:t xml:space="preserve">уникальное человеческое </w:t>
      </w:r>
      <w:r w:rsidR="00517988">
        <w:rPr>
          <w:rFonts w:ascii="Times New Roman" w:hAnsi="Times New Roman"/>
          <w:color w:val="000000"/>
          <w:sz w:val="28"/>
        </w:rPr>
        <w:t xml:space="preserve">поведение и   причины, которые </w:t>
      </w:r>
      <w:r>
        <w:rPr>
          <w:rFonts w:ascii="Times New Roman" w:hAnsi="Times New Roman"/>
          <w:color w:val="000000"/>
          <w:sz w:val="28"/>
        </w:rPr>
        <w:t>его вызвали. Качественные</w:t>
      </w:r>
      <w:r w:rsidR="00517988">
        <w:rPr>
          <w:rFonts w:ascii="Times New Roman" w:hAnsi="Times New Roman"/>
          <w:color w:val="000000"/>
          <w:sz w:val="28"/>
        </w:rPr>
        <w:t xml:space="preserve"> исследования сосредоточены на </w:t>
      </w:r>
      <w:r>
        <w:rPr>
          <w:rFonts w:ascii="Times New Roman" w:hAnsi="Times New Roman"/>
          <w:color w:val="000000"/>
          <w:sz w:val="28"/>
        </w:rPr>
        <w:t xml:space="preserve">изучении смысла, выявления своеобразия поведения. Они фокусируются на проявлении реальной жизни.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качественных исследований: </w:t>
      </w:r>
    </w:p>
    <w:p w:rsidR="00BC59CE" w:rsidRDefault="00BC59CE" w:rsidP="00D4424B">
      <w:pPr>
        <w:numPr>
          <w:ilvl w:val="0"/>
          <w:numId w:val="2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качественный анализ текста (смыслы извлекаются на основе анализа документов), </w:t>
      </w:r>
    </w:p>
    <w:p w:rsidR="00BC59CE" w:rsidRDefault="00BC59CE" w:rsidP="00D4424B">
      <w:pPr>
        <w:numPr>
          <w:ilvl w:val="0"/>
          <w:numId w:val="2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феноменография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 (описание феномена на основе анализа суждений человека, его представлений,  взглядов, мыслей и т.п.), </w:t>
      </w:r>
    </w:p>
    <w:p w:rsidR="00BC59CE" w:rsidRDefault="00BC59CE" w:rsidP="00D4424B">
      <w:pPr>
        <w:numPr>
          <w:ilvl w:val="0"/>
          <w:numId w:val="2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нарративный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 (нарратив - это повествование, цель исследования достигается на основе выслушивания и анализа повествования людей)</w:t>
      </w:r>
    </w:p>
    <w:p w:rsidR="00BC59CE" w:rsidRDefault="00BC59CE" w:rsidP="00D4424B">
      <w:pPr>
        <w:numPr>
          <w:ilvl w:val="0"/>
          <w:numId w:val="2"/>
        </w:numPr>
        <w:spacing w:after="0" w:line="276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этнографическое исследования (изучение быта, культуры разных народов на основе анализа смыслов артефактов и др.) и другие методы.</w:t>
      </w:r>
    </w:p>
    <w:p w:rsidR="00BC59CE" w:rsidRDefault="00517988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Задачи исследования </w:t>
      </w:r>
      <w:r w:rsidR="00BC59CE">
        <w:rPr>
          <w:rFonts w:ascii="Times New Roman" w:hAnsi="Times New Roman"/>
          <w:color w:val="000000"/>
          <w:sz w:val="28"/>
        </w:rPr>
        <w:t>формулируются после определения цели и гипотезы исследования.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Наибольшую трудность вызывает </w:t>
      </w:r>
      <w:r>
        <w:rPr>
          <w:rFonts w:ascii="Times New Roman" w:hAnsi="Times New Roman"/>
          <w:i/>
          <w:color w:val="000000"/>
          <w:sz w:val="28"/>
        </w:rPr>
        <w:t>формулирование гипотезы</w:t>
      </w:r>
      <w:r>
        <w:rPr>
          <w:rFonts w:ascii="Times New Roman" w:hAnsi="Times New Roman"/>
          <w:color w:val="000000"/>
          <w:sz w:val="28"/>
        </w:rPr>
        <w:t xml:space="preserve">. Руководителю проекта важно знать, что гипотеза исследования — это научное предположение, истинность которого не очевидна и требует проверки на опыте и доказательства. Гипотеза выдвигается для решения какой-либо конкретной проблемы. Чаще всего функция гипотезы — объяснение новых экспериментальных данных или устранение противоречия теории с отрицательными результатами экспериментов. Для того чтобы быть обоснованной гипотеза должна соответствовать определённым условиям.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Первым условием является логическая и теоретическая обоснованность, соответствие гипотезы фактическому материалу, на</w:t>
      </w:r>
      <w:r w:rsidR="00517988">
        <w:rPr>
          <w:rFonts w:ascii="Times New Roman" w:hAnsi="Times New Roman"/>
          <w:color w:val="000000"/>
          <w:sz w:val="28"/>
        </w:rPr>
        <w:t xml:space="preserve"> базе которого и для объяснения которого она выдвигается; </w:t>
      </w:r>
      <w:r>
        <w:rPr>
          <w:rFonts w:ascii="Times New Roman" w:hAnsi="Times New Roman"/>
          <w:color w:val="000000"/>
          <w:sz w:val="28"/>
        </w:rPr>
        <w:t xml:space="preserve">гипотеза должна соответствовать установившимся в науке законам и теориям.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Второе условие — эмпирическая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гипотезы. В принципе гипотеза должна допускать возможность и своего подтверждения, и опровержения. </w:t>
      </w:r>
    </w:p>
    <w:p w:rsidR="00BC59CE" w:rsidRDefault="00BC59CE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Третьим условием состоятельности гипотезы является её информативность. Предполагается чтобы из гипотезы выводились не только те явления, для объяснения которых она специально сформулирована, но и возможно более широкий круг родственных им явлений. </w:t>
      </w:r>
    </w:p>
    <w:p w:rsidR="00BC59CE" w:rsidRDefault="00BC59CE" w:rsidP="00D4424B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Четвертое условие — гипотеза должна предсказывать развитие событий в том процессе, который она описывает. </w:t>
      </w:r>
    </w:p>
    <w:p w:rsidR="00517988" w:rsidRDefault="00517988" w:rsidP="00D4424B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Гипотеза — это главная идея решения. Она является основным методологическим инструментом, организующим весь процесс исследования. </w:t>
      </w:r>
    </w:p>
    <w:p w:rsidR="00517988" w:rsidRDefault="00517988" w:rsidP="00D4424B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Основная модель для формулирования гипотезы включает следующие слова: «если..., то...». Имеется в виду вот что: если мы хотим получить какой-либо эффект, результат, что-то изменить, обеспечить режим развития или, напротив, стабилизировать, то мы должны создать те или иные условия, сделать то-то и то-то, используя при этом такие-то средства, инструменты или применяя те или иные приёмы и способы. </w:t>
      </w:r>
    </w:p>
    <w:p w:rsidR="00517988" w:rsidRDefault="00517988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Исследовательская деятельность осуществляется с учетом </w:t>
      </w:r>
      <w:r>
        <w:rPr>
          <w:rFonts w:ascii="Times New Roman" w:hAnsi="Times New Roman"/>
          <w:i/>
          <w:color w:val="000000"/>
          <w:sz w:val="28"/>
        </w:rPr>
        <w:t xml:space="preserve">программы исследования. </w:t>
      </w:r>
      <w:r>
        <w:rPr>
          <w:rFonts w:ascii="Times New Roman" w:hAnsi="Times New Roman"/>
          <w:color w:val="000000"/>
          <w:sz w:val="28"/>
        </w:rPr>
        <w:t>Программа исследования - это научный документ, который содержит методологическую, методическую и процедурную основу исследования.</w:t>
      </w:r>
      <w:r w:rsidRPr="0051798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программы исследования требует практические половину интеллектуальных затрат исследователя. При составлении программы решается проблема выбора объекта и предмета исследования, разрабатываются конкретные методики сбора, обработки и анализа данных, проблемы достоверности информации и интерпретации данных.</w:t>
      </w:r>
    </w:p>
    <w:p w:rsidR="00517988" w:rsidRDefault="00517988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Специфика учебно-исследовательской деятельности в школе определяет многообразие форм её организации. </w:t>
      </w:r>
    </w:p>
    <w:p w:rsidR="00517988" w:rsidRDefault="00517988" w:rsidP="00D4424B">
      <w:pPr>
        <w:spacing w:line="276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Формы организации исследовательской деятельности: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урок-исследование, урок-лаборатория, урок-экспертиза, «мозговой штурм»;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учебный эксперимент (основные этапы: планирование и проведение эксперимента, обработка и анализ результатов, формулирование выводов);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домашнее задание исследовательского характера. </w:t>
      </w:r>
    </w:p>
    <w:p w:rsidR="00517988" w:rsidRDefault="00517988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Формы организации учебно-исследовательской деятельности учащихся на внеур</w:t>
      </w:r>
      <w:r w:rsidR="002F12DC">
        <w:rPr>
          <w:rFonts w:ascii="Times New Roman" w:hAnsi="Times New Roman"/>
          <w:color w:val="000000"/>
          <w:sz w:val="28"/>
        </w:rPr>
        <w:t>очных занятиях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исследовательская практика;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учебные экспедиции;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походы, поездки, экскурсии с чётко обозначенными образовательными целями, программой деятельности;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факультативные занятия, предполагающие углублённое изучение предмета; </w:t>
      </w:r>
    </w:p>
    <w:p w:rsidR="00517988" w:rsidRDefault="00517988" w:rsidP="00D4424B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— участие учащихся в работе ученического научно-исследовательского общества; </w:t>
      </w:r>
    </w:p>
    <w:p w:rsidR="00517988" w:rsidRDefault="00517988" w:rsidP="00D4424B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участие учащихся в олимпиадах, конкурсах, конференциях, предметных неделях.</w:t>
      </w:r>
    </w:p>
    <w:p w:rsidR="00C34F74" w:rsidRDefault="00C34F74" w:rsidP="00D4424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 w:rsidR="00D4424B">
        <w:rPr>
          <w:rFonts w:ascii="Times New Roman" w:hAnsi="Times New Roman"/>
          <w:color w:val="000000"/>
          <w:sz w:val="28"/>
        </w:rPr>
        <w:t xml:space="preserve">технологии </w:t>
      </w:r>
      <w:r>
        <w:rPr>
          <w:rFonts w:ascii="Times New Roman" w:hAnsi="Times New Roman"/>
          <w:color w:val="000000"/>
          <w:sz w:val="28"/>
        </w:rPr>
        <w:t>учебно – исследовательской деятельности учащихся в обучении любому предмету имеет много положительных сторон:</w:t>
      </w:r>
    </w:p>
    <w:p w:rsidR="00517988" w:rsidRPr="00C34F74" w:rsidRDefault="00563078" w:rsidP="00D4424B">
      <w:pPr>
        <w:spacing w:line="276" w:lineRule="auto"/>
        <w:jc w:val="both"/>
      </w:pPr>
      <w:r w:rsidRPr="009E46FF">
        <w:rPr>
          <w:rFonts w:ascii="Times New Roman" w:hAnsi="Times New Roman" w:cs="Times New Roman"/>
          <w:sz w:val="28"/>
          <w:szCs w:val="28"/>
        </w:rPr>
        <w:t>- использование личностно-ориентированных методов и фо</w:t>
      </w:r>
      <w:r w:rsidR="00517988">
        <w:rPr>
          <w:rFonts w:ascii="Times New Roman" w:hAnsi="Times New Roman" w:cs="Times New Roman"/>
          <w:sz w:val="28"/>
          <w:szCs w:val="28"/>
        </w:rPr>
        <w:t>рм обучения (овладение собствен</w:t>
      </w:r>
      <w:r w:rsidRPr="009E46FF">
        <w:rPr>
          <w:rFonts w:ascii="Times New Roman" w:hAnsi="Times New Roman" w:cs="Times New Roman"/>
          <w:sz w:val="28"/>
          <w:szCs w:val="28"/>
        </w:rPr>
        <w:t>ной стратегией познавательной деятельности с опорой на индивидуальный опыт);</w:t>
      </w:r>
    </w:p>
    <w:p w:rsidR="00C34F74" w:rsidRDefault="00563078" w:rsidP="00D4424B">
      <w:pPr>
        <w:jc w:val="both"/>
        <w:rPr>
          <w:rFonts w:ascii="Times New Roman" w:hAnsi="Times New Roman" w:cs="Times New Roman"/>
          <w:sz w:val="28"/>
          <w:szCs w:val="28"/>
        </w:rPr>
      </w:pPr>
      <w:r w:rsidRPr="009E46FF">
        <w:rPr>
          <w:rFonts w:ascii="Times New Roman" w:hAnsi="Times New Roman" w:cs="Times New Roman"/>
          <w:sz w:val="28"/>
          <w:szCs w:val="28"/>
        </w:rPr>
        <w:t xml:space="preserve"> - формирование информационной компетентности (недос</w:t>
      </w:r>
      <w:r w:rsidR="00517988">
        <w:rPr>
          <w:rFonts w:ascii="Times New Roman" w:hAnsi="Times New Roman" w:cs="Times New Roman"/>
          <w:sz w:val="28"/>
          <w:szCs w:val="28"/>
        </w:rPr>
        <w:t>тающая информация, самостоятель</w:t>
      </w:r>
      <w:r w:rsidRPr="009E46FF">
        <w:rPr>
          <w:rFonts w:ascii="Times New Roman" w:hAnsi="Times New Roman" w:cs="Times New Roman"/>
          <w:sz w:val="28"/>
          <w:szCs w:val="28"/>
        </w:rPr>
        <w:t>ный поиск, анализ и синтез на основе собственных учебных иссле</w:t>
      </w:r>
      <w:r w:rsidR="00C34F74">
        <w:rPr>
          <w:rFonts w:ascii="Times New Roman" w:hAnsi="Times New Roman" w:cs="Times New Roman"/>
          <w:sz w:val="28"/>
          <w:szCs w:val="28"/>
        </w:rPr>
        <w:t>дований, формы представления ре</w:t>
      </w:r>
      <w:r w:rsidRPr="009E46FF">
        <w:rPr>
          <w:rFonts w:ascii="Times New Roman" w:hAnsi="Times New Roman" w:cs="Times New Roman"/>
          <w:sz w:val="28"/>
          <w:szCs w:val="28"/>
        </w:rPr>
        <w:t xml:space="preserve">зультатов); </w:t>
      </w:r>
    </w:p>
    <w:p w:rsidR="00C34F74" w:rsidRDefault="00563078" w:rsidP="00D4424B">
      <w:pPr>
        <w:jc w:val="both"/>
        <w:rPr>
          <w:rFonts w:ascii="Times New Roman" w:hAnsi="Times New Roman" w:cs="Times New Roman"/>
          <w:sz w:val="28"/>
          <w:szCs w:val="28"/>
        </w:rPr>
      </w:pPr>
      <w:r w:rsidRPr="009E46FF">
        <w:rPr>
          <w:rFonts w:ascii="Times New Roman" w:hAnsi="Times New Roman" w:cs="Times New Roman"/>
          <w:sz w:val="28"/>
          <w:szCs w:val="28"/>
        </w:rPr>
        <w:t>- формирование компетентности в решении учебных исследовательских проблем (постановка и способы решения учебных задач: цель, основополагающий и п</w:t>
      </w:r>
      <w:r w:rsidR="00C34F74">
        <w:rPr>
          <w:rFonts w:ascii="Times New Roman" w:hAnsi="Times New Roman" w:cs="Times New Roman"/>
          <w:sz w:val="28"/>
          <w:szCs w:val="28"/>
        </w:rPr>
        <w:t>роблемные вопросы, алгоритм дей</w:t>
      </w:r>
      <w:r w:rsidRPr="009E46FF">
        <w:rPr>
          <w:rFonts w:ascii="Times New Roman" w:hAnsi="Times New Roman" w:cs="Times New Roman"/>
          <w:sz w:val="28"/>
          <w:szCs w:val="28"/>
        </w:rPr>
        <w:t>ствий и временные затраты, критерии успешности, применение в учёбе, жизни);</w:t>
      </w:r>
    </w:p>
    <w:p w:rsidR="00C34F74" w:rsidRDefault="00563078" w:rsidP="00D4424B">
      <w:pPr>
        <w:jc w:val="both"/>
        <w:rPr>
          <w:rFonts w:ascii="Times New Roman" w:hAnsi="Times New Roman" w:cs="Times New Roman"/>
          <w:sz w:val="28"/>
          <w:szCs w:val="28"/>
        </w:rPr>
      </w:pPr>
      <w:r w:rsidRPr="009E46FF">
        <w:rPr>
          <w:rFonts w:ascii="Times New Roman" w:hAnsi="Times New Roman" w:cs="Times New Roman"/>
          <w:sz w:val="28"/>
          <w:szCs w:val="28"/>
        </w:rPr>
        <w:t xml:space="preserve"> - коммуникативная компетентность (формирование навыко</w:t>
      </w:r>
      <w:r w:rsidR="00C34F74">
        <w:rPr>
          <w:rFonts w:ascii="Times New Roman" w:hAnsi="Times New Roman" w:cs="Times New Roman"/>
          <w:sz w:val="28"/>
          <w:szCs w:val="28"/>
        </w:rPr>
        <w:t>в общения в малых группах в про</w:t>
      </w:r>
      <w:r w:rsidRPr="009E46FF">
        <w:rPr>
          <w:rFonts w:ascii="Times New Roman" w:hAnsi="Times New Roman" w:cs="Times New Roman"/>
          <w:sz w:val="28"/>
          <w:szCs w:val="28"/>
        </w:rPr>
        <w:t>цессе поисково-исследовательской учебной деятельности, восп</w:t>
      </w:r>
      <w:r w:rsidR="00C34F74">
        <w:rPr>
          <w:rFonts w:ascii="Times New Roman" w:hAnsi="Times New Roman" w:cs="Times New Roman"/>
          <w:sz w:val="28"/>
          <w:szCs w:val="28"/>
        </w:rPr>
        <w:t>итание инициативы, активной жиз</w:t>
      </w:r>
      <w:r w:rsidRPr="009E46FF">
        <w:rPr>
          <w:rFonts w:ascii="Times New Roman" w:hAnsi="Times New Roman" w:cs="Times New Roman"/>
          <w:sz w:val="28"/>
          <w:szCs w:val="28"/>
        </w:rPr>
        <w:t xml:space="preserve">ненной позиции и толерантности). </w:t>
      </w:r>
    </w:p>
    <w:p w:rsidR="00BF2FC3" w:rsidRDefault="00563078" w:rsidP="00D4424B">
      <w:pPr>
        <w:jc w:val="both"/>
        <w:rPr>
          <w:rFonts w:ascii="Times New Roman" w:hAnsi="Times New Roman" w:cs="Times New Roman"/>
          <w:sz w:val="28"/>
          <w:szCs w:val="28"/>
        </w:rPr>
      </w:pPr>
      <w:r w:rsidRPr="009E46FF">
        <w:rPr>
          <w:rFonts w:ascii="Times New Roman" w:hAnsi="Times New Roman" w:cs="Times New Roman"/>
          <w:sz w:val="28"/>
          <w:szCs w:val="28"/>
        </w:rPr>
        <w:t>Специфическая цель обучения исследовательской деятельности состоит в научении учащихся исследовать новый объект (явление), анализировать полученные результаты исследования, строить гипотезы и находить способы их д</w:t>
      </w:r>
      <w:r w:rsidR="00C34F74">
        <w:rPr>
          <w:rFonts w:ascii="Times New Roman" w:hAnsi="Times New Roman" w:cs="Times New Roman"/>
          <w:sz w:val="28"/>
          <w:szCs w:val="28"/>
        </w:rPr>
        <w:t>оказательства (опровержения)</w:t>
      </w:r>
      <w:r w:rsidRPr="009E46FF">
        <w:rPr>
          <w:rFonts w:ascii="Times New Roman" w:hAnsi="Times New Roman" w:cs="Times New Roman"/>
          <w:sz w:val="28"/>
          <w:szCs w:val="28"/>
        </w:rPr>
        <w:t>. Ученые Н.Г. Алексеев, А.В. Леонтович, А.С. Обухов, Л.Ф. Фомина дополнительно выделя</w:t>
      </w:r>
      <w:r w:rsidR="00C34F74">
        <w:rPr>
          <w:rFonts w:ascii="Times New Roman" w:hAnsi="Times New Roman" w:cs="Times New Roman"/>
          <w:sz w:val="28"/>
          <w:szCs w:val="28"/>
        </w:rPr>
        <w:t>ют сопутствующие цели исследова</w:t>
      </w:r>
      <w:r w:rsidRPr="009E46FF">
        <w:rPr>
          <w:rFonts w:ascii="Times New Roman" w:hAnsi="Times New Roman" w:cs="Times New Roman"/>
          <w:sz w:val="28"/>
          <w:szCs w:val="28"/>
        </w:rPr>
        <w:t xml:space="preserve">тельского обучения: научить учащихся моделировать и реализовывать будущие, предполагаемые действия — постоянную проверку </w:t>
      </w:r>
      <w:r w:rsidRPr="009E46FF">
        <w:rPr>
          <w:rFonts w:ascii="Times New Roman" w:hAnsi="Times New Roman" w:cs="Times New Roman"/>
          <w:sz w:val="28"/>
          <w:szCs w:val="28"/>
        </w:rPr>
        <w:lastRenderedPageBreak/>
        <w:t>и корректировку модели. Достижению целе</w:t>
      </w:r>
      <w:r w:rsidR="00C34F74">
        <w:rPr>
          <w:rFonts w:ascii="Times New Roman" w:hAnsi="Times New Roman" w:cs="Times New Roman"/>
          <w:sz w:val="28"/>
          <w:szCs w:val="28"/>
        </w:rPr>
        <w:t xml:space="preserve">й обучения </w:t>
      </w:r>
      <w:r w:rsidRPr="009E46FF">
        <w:rPr>
          <w:rFonts w:ascii="Times New Roman" w:hAnsi="Times New Roman" w:cs="Times New Roman"/>
          <w:sz w:val="28"/>
          <w:szCs w:val="28"/>
        </w:rPr>
        <w:t>исслед</w:t>
      </w:r>
      <w:r w:rsidR="00C34F74">
        <w:rPr>
          <w:rFonts w:ascii="Times New Roman" w:hAnsi="Times New Roman" w:cs="Times New Roman"/>
          <w:sz w:val="28"/>
          <w:szCs w:val="28"/>
        </w:rPr>
        <w:t>овательской деятельности способ</w:t>
      </w:r>
      <w:r w:rsidRPr="009E46FF">
        <w:rPr>
          <w:rFonts w:ascii="Times New Roman" w:hAnsi="Times New Roman" w:cs="Times New Roman"/>
          <w:sz w:val="28"/>
          <w:szCs w:val="28"/>
        </w:rPr>
        <w:t>ствует обучение школьников специальным умениям и навыкам,</w:t>
      </w:r>
      <w:r w:rsidR="00C34F74">
        <w:rPr>
          <w:rFonts w:ascii="Times New Roman" w:hAnsi="Times New Roman" w:cs="Times New Roman"/>
          <w:sz w:val="28"/>
          <w:szCs w:val="28"/>
        </w:rPr>
        <w:t xml:space="preserve"> обеспечивающим успешное овладе</w:t>
      </w:r>
      <w:r w:rsidRPr="009E46FF">
        <w:rPr>
          <w:rFonts w:ascii="Times New Roman" w:hAnsi="Times New Roman" w:cs="Times New Roman"/>
          <w:sz w:val="28"/>
          <w:szCs w:val="28"/>
        </w:rPr>
        <w:t xml:space="preserve">ние данными видами деятельности. </w:t>
      </w:r>
    </w:p>
    <w:p w:rsidR="002F12DC" w:rsidRDefault="002F12DC" w:rsidP="00D4424B">
      <w:pPr>
        <w:spacing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2F12DC" w:rsidRDefault="002F12DC" w:rsidP="00D4424B">
      <w:pPr>
        <w:spacing w:line="276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Литература:</w:t>
      </w:r>
    </w:p>
    <w:p w:rsidR="002F12DC" w:rsidRDefault="002F12DC" w:rsidP="00D4424B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Янушевский В.Н. Методика и организация проектной деятельности в школе. 5–9 классы. Методическое пособие для учителей и руководителей школ. —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Гуманитарный изд. центр ВЛА ДОС,2015. — 127 с. </w:t>
      </w:r>
    </w:p>
    <w:p w:rsidR="002F12DC" w:rsidRPr="002F12DC" w:rsidRDefault="002F12DC" w:rsidP="00D4424B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Комарова И.В. Технология проектно-исследовательской деятельности школьников в условиях </w:t>
      </w:r>
      <w:proofErr w:type="gramStart"/>
      <w:r>
        <w:rPr>
          <w:rFonts w:ascii="Times New Roman" w:hAnsi="Times New Roman"/>
          <w:color w:val="000000"/>
          <w:sz w:val="28"/>
        </w:rPr>
        <w:t>ФГОС.-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СПб.: КАРО, 2015. -128 с. – (Петербургский вектор введения ФГОС основного общего образования) </w:t>
      </w:r>
    </w:p>
    <w:p w:rsidR="002F12DC" w:rsidRDefault="002F12DC" w:rsidP="00D4424B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Бичерова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Е. Н. Особенности исследовательской и проектной деятельности младших школьников: сравнительно-сопоставительный анализ // Вестник Брянского государственного университета. 2012. №1 (1). </w:t>
      </w:r>
      <w:r w:rsidRPr="00F71B82"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URL</w:t>
      </w:r>
    </w:p>
    <w:p w:rsidR="002F12DC" w:rsidRPr="009E46FF" w:rsidRDefault="002F12DC" w:rsidP="00D442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2DC" w:rsidRPr="009E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1278"/>
    <w:multiLevelType w:val="hybridMultilevel"/>
    <w:tmpl w:val="FC90BC12"/>
    <w:lvl w:ilvl="0" w:tplc="18B82C6C">
      <w:start w:val="1"/>
      <w:numFmt w:val="decimal"/>
      <w:lvlText w:val="%1."/>
      <w:lvlJc w:val="left"/>
      <w:pPr>
        <w:ind w:left="720" w:hanging="360"/>
      </w:pPr>
    </w:lvl>
    <w:lvl w:ilvl="1" w:tplc="0C7BBB07">
      <w:start w:val="1"/>
      <w:numFmt w:val="decimal"/>
      <w:lvlText w:val="%2."/>
      <w:lvlJc w:val="left"/>
      <w:pPr>
        <w:ind w:left="1440" w:hanging="360"/>
      </w:pPr>
    </w:lvl>
    <w:lvl w:ilvl="2" w:tplc="29194E8A">
      <w:start w:val="1"/>
      <w:numFmt w:val="decimal"/>
      <w:lvlText w:val="%3."/>
      <w:lvlJc w:val="left"/>
      <w:pPr>
        <w:ind w:left="2160" w:hanging="360"/>
      </w:pPr>
    </w:lvl>
    <w:lvl w:ilvl="3" w:tplc="7F4F1FFA">
      <w:start w:val="1"/>
      <w:numFmt w:val="decimal"/>
      <w:lvlText w:val="%4."/>
      <w:lvlJc w:val="left"/>
      <w:pPr>
        <w:ind w:left="2880" w:hanging="360"/>
      </w:pPr>
    </w:lvl>
    <w:lvl w:ilvl="4" w:tplc="3C088D7B">
      <w:start w:val="1"/>
      <w:numFmt w:val="decimal"/>
      <w:lvlText w:val="%5."/>
      <w:lvlJc w:val="left"/>
      <w:pPr>
        <w:ind w:left="3600" w:hanging="360"/>
      </w:pPr>
    </w:lvl>
    <w:lvl w:ilvl="5" w:tplc="02D4497F">
      <w:start w:val="1"/>
      <w:numFmt w:val="decimal"/>
      <w:lvlText w:val="%6."/>
      <w:lvlJc w:val="left"/>
      <w:pPr>
        <w:ind w:left="4320" w:hanging="360"/>
      </w:pPr>
    </w:lvl>
    <w:lvl w:ilvl="6" w:tplc="7CF68333">
      <w:start w:val="1"/>
      <w:numFmt w:val="decimal"/>
      <w:lvlText w:val="%7."/>
      <w:lvlJc w:val="left"/>
      <w:pPr>
        <w:ind w:left="5040" w:hanging="360"/>
      </w:pPr>
    </w:lvl>
    <w:lvl w:ilvl="7" w:tplc="6703197C">
      <w:start w:val="1"/>
      <w:numFmt w:val="decimal"/>
      <w:lvlText w:val="%8."/>
      <w:lvlJc w:val="left"/>
      <w:pPr>
        <w:ind w:left="5760" w:hanging="360"/>
      </w:pPr>
    </w:lvl>
    <w:lvl w:ilvl="8" w:tplc="444C309C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AF689A"/>
    <w:multiLevelType w:val="hybridMultilevel"/>
    <w:tmpl w:val="C2281F80"/>
    <w:lvl w:ilvl="0" w:tplc="6C03F87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1F82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2534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8AAC3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C46C0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DCB0B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59A0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7FBA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84914A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5EDFECB4"/>
    <w:multiLevelType w:val="hybridMultilevel"/>
    <w:tmpl w:val="55143FF0"/>
    <w:lvl w:ilvl="0" w:tplc="633B1C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0556BF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D7160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E28989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2DFE5D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24EE9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A28E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62815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C67A7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78"/>
    <w:rsid w:val="002F12DC"/>
    <w:rsid w:val="00506BA9"/>
    <w:rsid w:val="00517988"/>
    <w:rsid w:val="00563078"/>
    <w:rsid w:val="009E46FF"/>
    <w:rsid w:val="00BC59CE"/>
    <w:rsid w:val="00BF2FC3"/>
    <w:rsid w:val="00C34F74"/>
    <w:rsid w:val="00D37031"/>
    <w:rsid w:val="00D4424B"/>
    <w:rsid w:val="00F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1B6E"/>
  <w15:docId w15:val="{1194E18B-A360-433A-91D0-8140CE96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Metod_02</cp:lastModifiedBy>
  <cp:revision>5</cp:revision>
  <dcterms:created xsi:type="dcterms:W3CDTF">2021-08-16T04:37:00Z</dcterms:created>
  <dcterms:modified xsi:type="dcterms:W3CDTF">2021-08-27T07:32:00Z</dcterms:modified>
</cp:coreProperties>
</file>